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978F" w14:textId="5A1FE0A7" w:rsidR="00D83123" w:rsidRPr="004A058D" w:rsidRDefault="009C1DEF" w:rsidP="004A058D">
      <w:pPr>
        <w:pStyle w:val="BodyText"/>
        <w:ind w:left="285"/>
        <w:rPr>
          <w:rFonts w:ascii="Nirmala UI" w:hAnsi="Nirmala UI" w:cs="Nirmala UI"/>
          <w:sz w:val="20"/>
        </w:rPr>
      </w:pPr>
      <w:r w:rsidRPr="004A058D">
        <w:rPr>
          <w:rFonts w:ascii="Nirmala UI" w:hAnsi="Nirmala UI" w:cs="Nirmala UI"/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A0E97C1" wp14:editId="5A0E97C2">
                <wp:simplePos x="0" y="0"/>
                <wp:positionH relativeFrom="page">
                  <wp:posOffset>5534155</wp:posOffset>
                </wp:positionH>
                <wp:positionV relativeFrom="page">
                  <wp:posOffset>6441075</wp:posOffset>
                </wp:positionV>
                <wp:extent cx="952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9394" y="0"/>
                              </a:moveTo>
                              <a:lnTo>
                                <a:pt x="0" y="0"/>
                              </a:lnTo>
                              <a:lnTo>
                                <a:pt x="9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D9315" id="Graphic 1" o:spid="_x0000_s1026" style="position:absolute;margin-left:435.75pt;margin-top:507.15pt;width:.7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" path="m9394,l,,9394,xe" fillcolor="#d3d3d3" stroked="f">
                <v:path arrowok="t"/>
                <w10:wrap anchorx="page" anchory="page"/>
              </v:shape>
            </w:pict>
          </mc:Fallback>
        </mc:AlternateContent>
      </w:r>
      <w:r w:rsidRPr="004A058D">
        <w:rPr>
          <w:rFonts w:ascii="Nirmala UI" w:hAnsi="Nirmala UI" w:cs="Nirmala UI"/>
          <w:noProof/>
          <w:sz w:val="20"/>
        </w:rPr>
        <w:drawing>
          <wp:inline distT="0" distB="0" distL="0" distR="0" wp14:anchorId="5A0E97C5" wp14:editId="4EA842C8">
            <wp:extent cx="2352675" cy="4572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E9790" w14:textId="77777777" w:rsidR="00D83123" w:rsidRPr="004A058D" w:rsidRDefault="00D83123" w:rsidP="004A058D">
      <w:pPr>
        <w:pStyle w:val="BodyText"/>
        <w:spacing w:before="1"/>
        <w:rPr>
          <w:rFonts w:ascii="Nirmala UI" w:hAnsi="Nirmala UI" w:cs="Nirmala UI"/>
          <w:sz w:val="36"/>
        </w:rPr>
      </w:pPr>
    </w:p>
    <w:p w14:paraId="6CEB14E5" w14:textId="77777777" w:rsidR="004A058D" w:rsidRPr="004A058D" w:rsidRDefault="004A058D" w:rsidP="004A058D">
      <w:pPr>
        <w:pStyle w:val="Title"/>
        <w:jc w:val="center"/>
        <w:rPr>
          <w:rFonts w:ascii="Nirmala UI" w:hAnsi="Nirmala UI" w:cs="Nirmala UI"/>
          <w:color w:val="1B1B1B"/>
          <w:u w:val="single" w:color="1B1B1B"/>
        </w:rPr>
      </w:pPr>
      <w:r w:rsidRPr="004A058D">
        <w:rPr>
          <w:rFonts w:ascii="Nirmala UI" w:hAnsi="Nirmala UI" w:cs="Nirmala UI"/>
          <w:color w:val="1B1B1B"/>
          <w:u w:val="single" w:color="1B1B1B"/>
          <w:cs/>
          <w:lang w:bidi="hi-IN"/>
        </w:rPr>
        <w:t>आम तौर पर बिल की जाने वाली राशियाँ (</w:t>
      </w:r>
      <w:r w:rsidRPr="004A058D">
        <w:rPr>
          <w:rFonts w:ascii="Nirmala UI" w:hAnsi="Nirmala UI" w:cs="Nirmala UI"/>
          <w:color w:val="1B1B1B"/>
          <w:u w:val="single" w:color="1B1B1B"/>
        </w:rPr>
        <w:t>AGB)</w:t>
      </w:r>
    </w:p>
    <w:p w14:paraId="118D915A" w14:textId="77777777" w:rsidR="004A058D" w:rsidRPr="004A058D" w:rsidRDefault="004A058D" w:rsidP="00AE7FBD">
      <w:pPr>
        <w:pStyle w:val="Title"/>
        <w:spacing w:before="358"/>
        <w:rPr>
          <w:rFonts w:ascii="Nirmala UI" w:hAnsi="Nirmala UI" w:cs="Nirmala UI"/>
          <w:color w:val="1B1B1B"/>
          <w:u w:color="1B1B1B"/>
        </w:rPr>
      </w:pPr>
      <w:r w:rsidRPr="004A058D">
        <w:rPr>
          <w:rFonts w:ascii="Nirmala UI" w:hAnsi="Nirmala UI" w:cs="Nirmala UI"/>
          <w:color w:val="1B1B1B"/>
          <w:u w:color="1B1B1B"/>
          <w:cs/>
          <w:lang w:bidi="hi-IN"/>
        </w:rPr>
        <w:t xml:space="preserve">लुक-बैक विधि के तहत </w:t>
      </w:r>
      <w:r w:rsidRPr="004A058D">
        <w:rPr>
          <w:rFonts w:ascii="Nirmala UI" w:hAnsi="Nirmala UI" w:cs="Nirmala UI"/>
          <w:color w:val="1B1B1B"/>
          <w:u w:color="1B1B1B"/>
        </w:rPr>
        <w:t xml:space="preserve">AGB </w:t>
      </w:r>
      <w:r w:rsidRPr="004A058D">
        <w:rPr>
          <w:rFonts w:ascii="Nirmala UI" w:hAnsi="Nirmala UI" w:cs="Nirmala UI"/>
          <w:color w:val="1B1B1B"/>
          <w:u w:color="1B1B1B"/>
          <w:cs/>
          <w:lang w:bidi="hi-IN"/>
        </w:rPr>
        <w:t>की गणना</w:t>
      </w:r>
    </w:p>
    <w:p w14:paraId="5A0E9791" w14:textId="768A86E0" w:rsidR="00D83123" w:rsidRPr="004A058D" w:rsidRDefault="004A058D" w:rsidP="004A058D">
      <w:pPr>
        <w:pStyle w:val="Title"/>
        <w:spacing w:before="100" w:beforeAutospacing="1"/>
        <w:rPr>
          <w:rFonts w:ascii="Nirmala UI" w:hAnsi="Nirmala UI" w:cs="Nirmala UI"/>
          <w:b w:val="0"/>
          <w:bCs w:val="0"/>
          <w:color w:val="1B1B1B"/>
          <w:sz w:val="22"/>
          <w:szCs w:val="22"/>
        </w:rPr>
      </w:pPr>
      <w:r w:rsidRPr="004A058D">
        <w:rPr>
          <w:rFonts w:ascii="Nirmala UI" w:hAnsi="Nirmala UI" w:cs="Nirmala UI"/>
          <w:b w:val="0"/>
          <w:bCs w:val="0"/>
          <w:color w:val="1B1B1B"/>
          <w:sz w:val="22"/>
          <w:szCs w:val="22"/>
        </w:rPr>
        <w:t xml:space="preserve">AGB </w:t>
      </w:r>
      <w:r w:rsidRPr="004A058D">
        <w:rPr>
          <w:rFonts w:ascii="Nirmala UI" w:hAnsi="Nirmala UI" w:cs="Nirmala UI"/>
          <w:b w:val="0"/>
          <w:bCs w:val="0"/>
          <w:color w:val="1B1B1B"/>
          <w:sz w:val="22"/>
          <w:szCs w:val="22"/>
          <w:cs/>
          <w:lang w:bidi="hi-IN"/>
        </w:rPr>
        <w:t>निर्धारित करने के लिए लुक-बैक विधि के तहत</w:t>
      </w:r>
      <w:r w:rsidRPr="004A058D">
        <w:rPr>
          <w:rFonts w:ascii="Nirmala UI" w:hAnsi="Nirmala UI" w:cs="Nirmala UI"/>
          <w:b w:val="0"/>
          <w:bCs w:val="0"/>
          <w:color w:val="1B1B1B"/>
          <w:sz w:val="22"/>
          <w:szCs w:val="22"/>
        </w:rPr>
        <w:t xml:space="preserve">, </w:t>
      </w:r>
      <w:r w:rsidRPr="004A058D">
        <w:rPr>
          <w:rFonts w:ascii="Nirmala UI" w:hAnsi="Nirmala UI" w:cs="Nirmala UI"/>
          <w:b w:val="0"/>
          <w:bCs w:val="0"/>
          <w:color w:val="1B1B1B"/>
          <w:sz w:val="22"/>
          <w:szCs w:val="22"/>
          <w:cs/>
          <w:lang w:bidi="hi-IN"/>
        </w:rPr>
        <w:t>एक अस्पताल सुविधा</w:t>
      </w:r>
      <w:r>
        <w:rPr>
          <w:rFonts w:ascii="Nirmala UI" w:hAnsi="Nirmala UI" w:cs="Nirmala UI" w:hint="cs"/>
          <w:b w:val="0"/>
          <w:bCs w:val="0"/>
          <w:color w:val="1B1B1B"/>
          <w:sz w:val="22"/>
          <w:szCs w:val="22"/>
          <w:cs/>
          <w:lang w:bidi="hi-IN"/>
        </w:rPr>
        <w:t>-स्थल</w:t>
      </w:r>
      <w:r w:rsidRPr="004A058D">
        <w:rPr>
          <w:rFonts w:ascii="Nirmala UI" w:hAnsi="Nirmala UI" w:cs="Nirmala UI"/>
          <w:b w:val="0"/>
          <w:bCs w:val="0"/>
          <w:color w:val="1B1B1B"/>
          <w:sz w:val="22"/>
          <w:szCs w:val="22"/>
          <w:cs/>
          <w:lang w:bidi="hi-IN"/>
        </w:rPr>
        <w:t xml:space="preserve"> किसी </w:t>
      </w:r>
      <w:r w:rsidRPr="004A058D">
        <w:rPr>
          <w:rFonts w:ascii="Nirmala UI" w:hAnsi="Nirmala UI" w:cs="Nirmala UI"/>
          <w:b w:val="0"/>
          <w:bCs w:val="0"/>
          <w:color w:val="1B1B1B"/>
          <w:sz w:val="22"/>
          <w:szCs w:val="22"/>
        </w:rPr>
        <w:t>FAP-</w:t>
      </w:r>
      <w:r>
        <w:rPr>
          <w:rFonts w:ascii="Nirmala UI" w:hAnsi="Nirmala UI" w:cs="Nirmala UI" w:hint="cs"/>
          <w:b w:val="0"/>
          <w:bCs w:val="0"/>
          <w:color w:val="1B1B1B"/>
          <w:sz w:val="22"/>
          <w:szCs w:val="22"/>
          <w:cs/>
          <w:lang w:bidi="hi-IN"/>
        </w:rPr>
        <w:t>योग्य</w:t>
      </w:r>
      <w:r w:rsidRPr="004A058D">
        <w:rPr>
          <w:rFonts w:ascii="Nirmala UI" w:hAnsi="Nirmala UI" w:cs="Nirmala UI"/>
          <w:b w:val="0"/>
          <w:bCs w:val="0"/>
          <w:color w:val="1B1B1B"/>
          <w:sz w:val="22"/>
          <w:szCs w:val="22"/>
          <w:cs/>
          <w:lang w:bidi="hi-IN"/>
        </w:rPr>
        <w:t xml:space="preserve"> व्यक्ति को प्रदान की जाने वाली किसी भी आपातकालीन या अन्य चिकित्सकीय रूप से आवश्यक देखभाल के लिए</w:t>
      </w:r>
      <w:r>
        <w:rPr>
          <w:rFonts w:ascii="Nirmala UI" w:hAnsi="Nirmala UI" w:cs="Nirmala UI" w:hint="cs"/>
          <w:b w:val="0"/>
          <w:bCs w:val="0"/>
          <w:color w:val="1B1B1B"/>
          <w:sz w:val="22"/>
          <w:szCs w:val="22"/>
          <w:lang w:bidi="hi-IN"/>
        </w:rPr>
        <w:t xml:space="preserve">, </w:t>
      </w:r>
      <w:r w:rsidRPr="004A058D">
        <w:rPr>
          <w:rFonts w:ascii="Nirmala UI" w:hAnsi="Nirmala UI" w:cs="Nirmala UI"/>
          <w:b w:val="0"/>
          <w:bCs w:val="0"/>
          <w:color w:val="1B1B1B"/>
          <w:sz w:val="22"/>
          <w:szCs w:val="22"/>
          <w:cs/>
          <w:lang w:bidi="hi-IN"/>
        </w:rPr>
        <w:t>उस देखभाल के लिए अस्पताल सुविधा</w:t>
      </w:r>
      <w:r>
        <w:rPr>
          <w:rFonts w:ascii="Nirmala UI" w:hAnsi="Nirmala UI" w:cs="Nirmala UI" w:hint="cs"/>
          <w:b w:val="0"/>
          <w:bCs w:val="0"/>
          <w:color w:val="1B1B1B"/>
          <w:sz w:val="22"/>
          <w:szCs w:val="22"/>
          <w:cs/>
          <w:lang w:bidi="hi-IN"/>
        </w:rPr>
        <w:t>-स्थल</w:t>
      </w:r>
      <w:r w:rsidRPr="004A058D">
        <w:rPr>
          <w:rFonts w:ascii="Nirmala UI" w:hAnsi="Nirmala UI" w:cs="Nirmala UI"/>
          <w:b w:val="0"/>
          <w:bCs w:val="0"/>
          <w:color w:val="1B1B1B"/>
          <w:sz w:val="22"/>
          <w:szCs w:val="22"/>
          <w:cs/>
          <w:lang w:bidi="hi-IN"/>
        </w:rPr>
        <w:t xml:space="preserve"> के सकल शुल्क को सकल शुल्क के एक या अधिक प्रतिश</w:t>
      </w:r>
      <w:r>
        <w:rPr>
          <w:rFonts w:ascii="Nirmala UI" w:hAnsi="Nirmala UI" w:cs="Nirmala UI" w:hint="cs"/>
          <w:b w:val="0"/>
          <w:bCs w:val="0"/>
          <w:color w:val="1B1B1B"/>
          <w:sz w:val="22"/>
          <w:szCs w:val="22"/>
          <w:cs/>
          <w:lang w:bidi="hi-IN"/>
        </w:rPr>
        <w:t>त</w:t>
      </w:r>
      <w:r w:rsidRPr="004A058D">
        <w:rPr>
          <w:rFonts w:ascii="Nirmala UI" w:hAnsi="Nirmala UI" w:cs="Nirmala UI"/>
          <w:b w:val="0"/>
          <w:bCs w:val="0"/>
          <w:color w:val="1B1B1B"/>
          <w:sz w:val="22"/>
          <w:szCs w:val="22"/>
        </w:rPr>
        <w:t xml:space="preserve">, </w:t>
      </w:r>
      <w:r w:rsidRPr="004A058D">
        <w:rPr>
          <w:rFonts w:ascii="Nirmala UI" w:hAnsi="Nirmala UI" w:cs="Nirmala UI"/>
          <w:b w:val="0"/>
          <w:bCs w:val="0"/>
          <w:color w:val="1B1B1B"/>
          <w:sz w:val="22"/>
          <w:szCs w:val="22"/>
          <w:cs/>
          <w:lang w:bidi="hi-IN"/>
        </w:rPr>
        <w:t xml:space="preserve">जिसे </w:t>
      </w:r>
      <w:r w:rsidRPr="004A058D">
        <w:rPr>
          <w:rFonts w:ascii="Nirmala UI" w:hAnsi="Nirmala UI" w:cs="Nirmala UI"/>
          <w:b w:val="0"/>
          <w:bCs w:val="0"/>
          <w:color w:val="1B1B1B"/>
          <w:sz w:val="22"/>
          <w:szCs w:val="22"/>
        </w:rPr>
        <w:t xml:space="preserve">AGB </w:t>
      </w:r>
      <w:r w:rsidRPr="004A058D">
        <w:rPr>
          <w:rFonts w:ascii="Nirmala UI" w:hAnsi="Nirmala UI" w:cs="Nirmala UI"/>
          <w:b w:val="0"/>
          <w:bCs w:val="0"/>
          <w:color w:val="1B1B1B"/>
          <w:sz w:val="22"/>
          <w:szCs w:val="22"/>
          <w:cs/>
          <w:lang w:bidi="hi-IN"/>
        </w:rPr>
        <w:t>प्रतिशत कहा जाता है</w:t>
      </w:r>
      <w:r>
        <w:rPr>
          <w:rFonts w:ascii="Nirmala UI" w:hAnsi="Nirmala UI" w:cs="Nirmala UI" w:hint="cs"/>
          <w:b w:val="0"/>
          <w:bCs w:val="0"/>
          <w:color w:val="1B1B1B"/>
          <w:sz w:val="22"/>
          <w:szCs w:val="22"/>
          <w:lang w:bidi="hi-IN"/>
        </w:rPr>
        <w:t xml:space="preserve">, </w:t>
      </w:r>
      <w:r w:rsidRPr="004A058D">
        <w:rPr>
          <w:rFonts w:ascii="Nirmala UI" w:hAnsi="Nirmala UI" w:cs="Nirmala UI"/>
          <w:b w:val="0"/>
          <w:bCs w:val="0"/>
          <w:color w:val="1B1B1B"/>
          <w:sz w:val="22"/>
          <w:szCs w:val="22"/>
          <w:cs/>
          <w:lang w:bidi="hi-IN"/>
        </w:rPr>
        <w:t>से गुणा करके</w:t>
      </w:r>
      <w:r w:rsidRPr="004A058D">
        <w:rPr>
          <w:rFonts w:ascii="Nirmala UI" w:hAnsi="Nirmala UI" w:cs="Nirmala UI"/>
          <w:b w:val="0"/>
          <w:bCs w:val="0"/>
          <w:color w:val="1B1B1B"/>
          <w:sz w:val="22"/>
          <w:szCs w:val="22"/>
        </w:rPr>
        <w:t xml:space="preserve"> AGB </w:t>
      </w:r>
      <w:r w:rsidRPr="004A058D">
        <w:rPr>
          <w:rFonts w:ascii="Nirmala UI" w:hAnsi="Nirmala UI" w:cs="Nirmala UI"/>
          <w:b w:val="0"/>
          <w:bCs w:val="0"/>
          <w:color w:val="1B1B1B"/>
          <w:sz w:val="22"/>
          <w:szCs w:val="22"/>
          <w:cs/>
          <w:lang w:bidi="hi-IN"/>
        </w:rPr>
        <w:t>निर्धारित कर</w:t>
      </w:r>
      <w:r>
        <w:rPr>
          <w:rFonts w:ascii="Nirmala UI" w:hAnsi="Nirmala UI" w:cs="Nirmala UI" w:hint="cs"/>
          <w:b w:val="0"/>
          <w:bCs w:val="0"/>
          <w:color w:val="1B1B1B"/>
          <w:sz w:val="22"/>
          <w:szCs w:val="22"/>
          <w:cs/>
          <w:lang w:bidi="hi-IN"/>
        </w:rPr>
        <w:t>ता</w:t>
      </w:r>
      <w:r w:rsidRPr="004A058D">
        <w:rPr>
          <w:rFonts w:ascii="Nirmala UI" w:hAnsi="Nirmala UI" w:cs="Nirmala UI"/>
          <w:b w:val="0"/>
          <w:bCs w:val="0"/>
          <w:color w:val="1B1B1B"/>
          <w:sz w:val="22"/>
          <w:szCs w:val="22"/>
          <w:cs/>
          <w:lang w:bidi="hi-IN"/>
        </w:rPr>
        <w:t xml:space="preserve"> है। अस्पताल सुविधा</w:t>
      </w:r>
      <w:r>
        <w:rPr>
          <w:rFonts w:ascii="Nirmala UI" w:hAnsi="Nirmala UI" w:cs="Nirmala UI" w:hint="cs"/>
          <w:b w:val="0"/>
          <w:bCs w:val="0"/>
          <w:color w:val="1B1B1B"/>
          <w:sz w:val="22"/>
          <w:szCs w:val="22"/>
          <w:cs/>
          <w:lang w:bidi="hi-IN"/>
        </w:rPr>
        <w:t>-स्थलों</w:t>
      </w:r>
      <w:r w:rsidRPr="004A058D">
        <w:rPr>
          <w:rFonts w:ascii="Nirmala UI" w:hAnsi="Nirmala UI" w:cs="Nirmala UI"/>
          <w:b w:val="0"/>
          <w:bCs w:val="0"/>
          <w:color w:val="1B1B1B"/>
          <w:sz w:val="22"/>
          <w:szCs w:val="22"/>
          <w:cs/>
          <w:lang w:bidi="hi-IN"/>
        </w:rPr>
        <w:t xml:space="preserve"> को अपने </w:t>
      </w:r>
      <w:r w:rsidRPr="004A058D">
        <w:rPr>
          <w:rFonts w:ascii="Nirmala UI" w:hAnsi="Nirmala UI" w:cs="Nirmala UI"/>
          <w:b w:val="0"/>
          <w:bCs w:val="0"/>
          <w:color w:val="1B1B1B"/>
          <w:sz w:val="22"/>
          <w:szCs w:val="22"/>
        </w:rPr>
        <w:t xml:space="preserve">AGB </w:t>
      </w:r>
      <w:r w:rsidRPr="004A058D">
        <w:rPr>
          <w:rFonts w:ascii="Nirmala UI" w:hAnsi="Nirmala UI" w:cs="Nirmala UI"/>
          <w:b w:val="0"/>
          <w:bCs w:val="0"/>
          <w:color w:val="1B1B1B"/>
          <w:sz w:val="22"/>
          <w:szCs w:val="22"/>
          <w:cs/>
          <w:lang w:bidi="hi-IN"/>
        </w:rPr>
        <w:t xml:space="preserve">प्रतिशत की गणना कम से कम सालाना आपातकालीन या अन्य चिकित्सकीय रूप से आवश्यक देखभाल के लिए अपने सभी दावों की राशि के योग को विभाजित करके करनी </w:t>
      </w:r>
      <w:r>
        <w:rPr>
          <w:rFonts w:ascii="Nirmala UI" w:hAnsi="Nirmala UI" w:cs="Nirmala UI" w:hint="cs"/>
          <w:b w:val="0"/>
          <w:bCs w:val="0"/>
          <w:color w:val="1B1B1B"/>
          <w:sz w:val="22"/>
          <w:szCs w:val="22"/>
          <w:cs/>
          <w:lang w:bidi="hi-IN"/>
        </w:rPr>
        <w:t>ज़रूरी है</w:t>
      </w:r>
      <w:r w:rsidRPr="004A058D">
        <w:rPr>
          <w:rFonts w:ascii="Nirmala UI" w:hAnsi="Nirmala UI" w:cs="Nirmala UI"/>
          <w:b w:val="0"/>
          <w:bCs w:val="0"/>
          <w:color w:val="1B1B1B"/>
          <w:sz w:val="22"/>
          <w:szCs w:val="22"/>
        </w:rPr>
        <w:t xml:space="preserve">, </w:t>
      </w:r>
      <w:r w:rsidRPr="004A058D">
        <w:rPr>
          <w:rFonts w:ascii="Nirmala UI" w:hAnsi="Nirmala UI" w:cs="Nirmala UI"/>
          <w:b w:val="0"/>
          <w:bCs w:val="0"/>
          <w:color w:val="1B1B1B"/>
          <w:sz w:val="22"/>
          <w:szCs w:val="22"/>
          <w:cs/>
          <w:lang w:bidi="hi-IN"/>
        </w:rPr>
        <w:t xml:space="preserve">जिसे पिछले </w:t>
      </w:r>
      <w:r w:rsidRPr="004A058D">
        <w:rPr>
          <w:rFonts w:ascii="Nirmala UI" w:hAnsi="Nirmala UI" w:cs="Nirmala UI"/>
          <w:b w:val="0"/>
          <w:bCs w:val="0"/>
          <w:color w:val="1B1B1B"/>
          <w:sz w:val="22"/>
          <w:szCs w:val="22"/>
        </w:rPr>
        <w:t xml:space="preserve">12 </w:t>
      </w:r>
      <w:r w:rsidRPr="004A058D">
        <w:rPr>
          <w:rFonts w:ascii="Nirmala UI" w:hAnsi="Nirmala UI" w:cs="Nirmala UI"/>
          <w:b w:val="0"/>
          <w:bCs w:val="0"/>
          <w:color w:val="1B1B1B"/>
          <w:sz w:val="22"/>
          <w:szCs w:val="22"/>
          <w:cs/>
          <w:lang w:bidi="hi-IN"/>
        </w:rPr>
        <w:t>महीने की अवधि के दौरान कुछ स्वास्थ्य बीमाकर्ताओं द्वारा अनुमति दी गई है</w:t>
      </w:r>
      <w:r w:rsidRPr="004A058D">
        <w:rPr>
          <w:rFonts w:ascii="Nirmala UI" w:hAnsi="Nirmala UI" w:cs="Nirmala UI"/>
          <w:b w:val="0"/>
          <w:bCs w:val="0"/>
          <w:color w:val="1B1B1B"/>
          <w:sz w:val="22"/>
          <w:szCs w:val="22"/>
        </w:rPr>
        <w:t xml:space="preserve">, </w:t>
      </w:r>
      <w:r w:rsidRPr="004A058D">
        <w:rPr>
          <w:rFonts w:ascii="Nirmala UI" w:hAnsi="Nirmala UI" w:cs="Nirmala UI"/>
          <w:b w:val="0"/>
          <w:bCs w:val="0"/>
          <w:color w:val="1B1B1B"/>
          <w:sz w:val="22"/>
          <w:szCs w:val="22"/>
          <w:cs/>
          <w:lang w:bidi="hi-IN"/>
        </w:rPr>
        <w:t>उन दावों के लिए संबंधित सकल शु</w:t>
      </w:r>
      <w:r>
        <w:rPr>
          <w:rFonts w:ascii="Nirmala UI" w:hAnsi="Nirmala UI" w:cs="Nirmala UI" w:hint="cs"/>
          <w:b w:val="0"/>
          <w:bCs w:val="0"/>
          <w:color w:val="1B1B1B"/>
          <w:sz w:val="22"/>
          <w:szCs w:val="22"/>
          <w:cs/>
          <w:lang w:bidi="hi-IN"/>
        </w:rPr>
        <w:t>ल्कों</w:t>
      </w:r>
      <w:r w:rsidRPr="004A058D">
        <w:rPr>
          <w:rFonts w:ascii="Nirmala UI" w:hAnsi="Nirmala UI" w:cs="Nirmala UI"/>
          <w:b w:val="0"/>
          <w:bCs w:val="0"/>
          <w:color w:val="1B1B1B"/>
          <w:sz w:val="22"/>
          <w:szCs w:val="22"/>
          <w:cs/>
          <w:lang w:bidi="hi-IN"/>
        </w:rPr>
        <w:t xml:space="preserve"> के योग से विभाजित किया गया है। अस्पताल </w:t>
      </w:r>
      <w:r w:rsidRPr="004A058D">
        <w:rPr>
          <w:rFonts w:ascii="Nirmala UI" w:hAnsi="Nirmala UI" w:cs="Nirmala UI"/>
          <w:b w:val="0"/>
          <w:bCs w:val="0"/>
          <w:color w:val="1B1B1B"/>
          <w:sz w:val="22"/>
          <w:szCs w:val="22"/>
        </w:rPr>
        <w:t>Medicare</w:t>
      </w:r>
      <w:r w:rsidRPr="004A058D">
        <w:rPr>
          <w:rFonts w:ascii="Nirmala UI" w:hAnsi="Nirmala UI" w:cs="Nirmala UI"/>
          <w:b w:val="0"/>
          <w:bCs w:val="0"/>
          <w:color w:val="1B1B1B"/>
          <w:sz w:val="22"/>
          <w:szCs w:val="22"/>
          <w:cs/>
          <w:lang w:bidi="hi-IN"/>
        </w:rPr>
        <w:t xml:space="preserve"> और वाणिज्यिक दावों का उपयोग करके </w:t>
      </w:r>
      <w:r w:rsidRPr="004A058D">
        <w:rPr>
          <w:rFonts w:ascii="Nirmala UI" w:hAnsi="Nirmala UI" w:cs="Nirmala UI"/>
          <w:b w:val="0"/>
          <w:bCs w:val="0"/>
          <w:color w:val="1B1B1B"/>
          <w:sz w:val="22"/>
          <w:szCs w:val="22"/>
        </w:rPr>
        <w:t xml:space="preserve">AGB </w:t>
      </w:r>
      <w:r w:rsidRPr="004A058D">
        <w:rPr>
          <w:rFonts w:ascii="Nirmala UI" w:hAnsi="Nirmala UI" w:cs="Nirmala UI"/>
          <w:b w:val="0"/>
          <w:bCs w:val="0"/>
          <w:color w:val="1B1B1B"/>
          <w:sz w:val="22"/>
          <w:szCs w:val="22"/>
          <w:cs/>
          <w:lang w:bidi="hi-IN"/>
        </w:rPr>
        <w:t>की गणना करता है।</w:t>
      </w:r>
    </w:p>
    <w:p w14:paraId="5A0E9796" w14:textId="18C68B79" w:rsidR="00D83123" w:rsidRPr="004A058D" w:rsidRDefault="009C1DEF" w:rsidP="004A058D">
      <w:pPr>
        <w:pStyle w:val="BodyText"/>
        <w:spacing w:before="51"/>
        <w:rPr>
          <w:rFonts w:ascii="Nirmala UI" w:hAnsi="Nirmala UI" w:cs="Nirmala UI"/>
        </w:rPr>
      </w:pPr>
      <w:r w:rsidRPr="004A058D">
        <w:rPr>
          <w:rFonts w:ascii="Nirmala UI" w:hAnsi="Nirmala UI" w:cs="Nirmala UI"/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A0E97C7" wp14:editId="5A0E97C8">
                <wp:simplePos x="0" y="0"/>
                <wp:positionH relativeFrom="page">
                  <wp:posOffset>914400</wp:posOffset>
                </wp:positionH>
                <wp:positionV relativeFrom="paragraph">
                  <wp:posOffset>196640</wp:posOffset>
                </wp:positionV>
                <wp:extent cx="5819775" cy="190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97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9775" h="19050">
                              <a:moveTo>
                                <a:pt x="0" y="19050"/>
                              </a:moveTo>
                              <a:lnTo>
                                <a:pt x="58197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B0B12" id="Graphic 4" o:spid="_x0000_s1026" style="position:absolute;margin-left:1in;margin-top:15.5pt;width:458.25pt;height:1.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97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" path="m,19050l5819775,e" filled="f">
                <v:path arrowok="t"/>
                <w10:wrap type="topAndBottom" anchorx="page"/>
              </v:shape>
            </w:pict>
          </mc:Fallback>
        </mc:AlternateContent>
      </w:r>
    </w:p>
    <w:p w14:paraId="5A0E9797" w14:textId="76F19EED" w:rsidR="00D83123" w:rsidRPr="00AE7FBD" w:rsidRDefault="009C1DEF" w:rsidP="004A058D">
      <w:pPr>
        <w:rPr>
          <w:rFonts w:ascii="Nirmala UI" w:hAnsi="Nirmala UI" w:cs="Nirmala UI"/>
          <w:b/>
          <w:bCs/>
          <w:sz w:val="32"/>
          <w:szCs w:val="32"/>
        </w:rPr>
      </w:pPr>
      <w:r w:rsidRPr="00AE7FBD">
        <w:rPr>
          <w:rFonts w:ascii="Nirmala UI" w:hAnsi="Nirmala UI" w:cs="Nirmala UI"/>
          <w:b/>
          <w:bCs/>
          <w:sz w:val="32"/>
          <w:szCs w:val="32"/>
          <w:highlight w:val="yellow"/>
        </w:rPr>
        <w:t xml:space="preserve">AGB </w:t>
      </w:r>
      <w:r w:rsidR="004A058D" w:rsidRPr="00AE7FBD">
        <w:rPr>
          <w:rFonts w:ascii="Nirmala UI" w:hAnsi="Nirmala UI" w:cs="Nirmala UI"/>
          <w:b/>
          <w:bCs/>
          <w:sz w:val="32"/>
          <w:szCs w:val="32"/>
          <w:highlight w:val="yellow"/>
          <w:cs/>
        </w:rPr>
        <w:t xml:space="preserve">वित्तीय वर्ष </w:t>
      </w:r>
      <w:r w:rsidRPr="00AE7FBD">
        <w:rPr>
          <w:rFonts w:ascii="Nirmala UI" w:hAnsi="Nirmala UI" w:cs="Nirmala UI"/>
          <w:b/>
          <w:bCs/>
          <w:sz w:val="32"/>
          <w:szCs w:val="32"/>
          <w:highlight w:val="yellow"/>
        </w:rPr>
        <w:t>202</w:t>
      </w:r>
      <w:r w:rsidR="00447B09" w:rsidRPr="00AE7FBD">
        <w:rPr>
          <w:rFonts w:ascii="Nirmala UI" w:hAnsi="Nirmala UI" w:cs="Nirmala UI"/>
          <w:b/>
          <w:bCs/>
          <w:sz w:val="32"/>
          <w:szCs w:val="32"/>
          <w:highlight w:val="yellow"/>
        </w:rPr>
        <w:t>4</w:t>
      </w:r>
      <w:r w:rsidRPr="00AE7FBD">
        <w:rPr>
          <w:rFonts w:ascii="Nirmala UI" w:hAnsi="Nirmala UI" w:cs="Nirmala UI"/>
          <w:b/>
          <w:bCs/>
          <w:sz w:val="32"/>
          <w:szCs w:val="32"/>
          <w:highlight w:val="yellow"/>
        </w:rPr>
        <w:t xml:space="preserve"> (1</w:t>
      </w:r>
      <w:r w:rsidR="004A058D" w:rsidRPr="00AE7FBD">
        <w:rPr>
          <w:rFonts w:ascii="Nirmala UI" w:hAnsi="Nirmala UI" w:cs="Nirmala UI"/>
          <w:b/>
          <w:bCs/>
          <w:sz w:val="32"/>
          <w:szCs w:val="32"/>
          <w:highlight w:val="yellow"/>
        </w:rPr>
        <w:t xml:space="preserve"> </w:t>
      </w:r>
      <w:r w:rsidR="004A058D" w:rsidRPr="00AE7FBD">
        <w:rPr>
          <w:rFonts w:ascii="Nirmala UI" w:hAnsi="Nirmala UI" w:cs="Nirmala UI"/>
          <w:b/>
          <w:bCs/>
          <w:sz w:val="32"/>
          <w:szCs w:val="32"/>
          <w:highlight w:val="yellow"/>
          <w:cs/>
        </w:rPr>
        <w:t>अक्तूबर</w:t>
      </w:r>
      <w:r w:rsidRPr="00AE7FBD">
        <w:rPr>
          <w:rFonts w:ascii="Nirmala UI" w:hAnsi="Nirmala UI" w:cs="Nirmala UI"/>
          <w:b/>
          <w:bCs/>
          <w:sz w:val="32"/>
          <w:szCs w:val="32"/>
          <w:highlight w:val="yellow"/>
        </w:rPr>
        <w:t>, 202</w:t>
      </w:r>
      <w:r w:rsidR="003A55D9" w:rsidRPr="00AE7FBD">
        <w:rPr>
          <w:rFonts w:ascii="Nirmala UI" w:hAnsi="Nirmala UI" w:cs="Nirmala UI"/>
          <w:b/>
          <w:bCs/>
          <w:sz w:val="32"/>
          <w:szCs w:val="32"/>
          <w:highlight w:val="yellow"/>
        </w:rPr>
        <w:t>3</w:t>
      </w:r>
      <w:r w:rsidRPr="00AE7FBD">
        <w:rPr>
          <w:rFonts w:ascii="Nirmala UI" w:hAnsi="Nirmala UI" w:cs="Nirmala UI"/>
          <w:b/>
          <w:bCs/>
          <w:sz w:val="32"/>
          <w:szCs w:val="32"/>
          <w:highlight w:val="yellow"/>
        </w:rPr>
        <w:t xml:space="preserve"> –</w:t>
      </w:r>
      <w:r w:rsidR="004A058D" w:rsidRPr="00AE7FBD">
        <w:rPr>
          <w:rFonts w:ascii="Nirmala UI" w:hAnsi="Nirmala UI" w:cs="Nirmala UI"/>
          <w:b/>
          <w:bCs/>
          <w:sz w:val="32"/>
          <w:szCs w:val="32"/>
          <w:highlight w:val="yellow"/>
        </w:rPr>
        <w:t xml:space="preserve"> </w:t>
      </w:r>
      <w:r w:rsidRPr="00AE7FBD">
        <w:rPr>
          <w:rFonts w:ascii="Nirmala UI" w:hAnsi="Nirmala UI" w:cs="Nirmala UI"/>
          <w:b/>
          <w:bCs/>
          <w:sz w:val="32"/>
          <w:szCs w:val="32"/>
          <w:highlight w:val="yellow"/>
        </w:rPr>
        <w:t>30</w:t>
      </w:r>
      <w:r w:rsidR="004A058D" w:rsidRPr="00AE7FBD">
        <w:rPr>
          <w:rFonts w:ascii="Nirmala UI" w:hAnsi="Nirmala UI" w:cs="Nirmala UI"/>
          <w:b/>
          <w:bCs/>
          <w:sz w:val="32"/>
          <w:szCs w:val="32"/>
          <w:highlight w:val="yellow"/>
        </w:rPr>
        <w:t xml:space="preserve"> </w:t>
      </w:r>
      <w:r w:rsidR="004A058D" w:rsidRPr="00AE7FBD">
        <w:rPr>
          <w:rFonts w:ascii="Nirmala UI" w:hAnsi="Nirmala UI" w:cs="Nirmala UI"/>
          <w:b/>
          <w:bCs/>
          <w:sz w:val="32"/>
          <w:szCs w:val="32"/>
          <w:highlight w:val="yellow"/>
          <w:cs/>
        </w:rPr>
        <w:t>सितम्बर</w:t>
      </w:r>
      <w:r w:rsidRPr="00AE7FBD">
        <w:rPr>
          <w:rFonts w:ascii="Nirmala UI" w:hAnsi="Nirmala UI" w:cs="Nirmala UI"/>
          <w:b/>
          <w:bCs/>
          <w:sz w:val="32"/>
          <w:szCs w:val="32"/>
          <w:highlight w:val="yellow"/>
        </w:rPr>
        <w:t>, 202</w:t>
      </w:r>
      <w:r w:rsidR="003A55D9" w:rsidRPr="00AE7FBD">
        <w:rPr>
          <w:rFonts w:ascii="Nirmala UI" w:hAnsi="Nirmala UI" w:cs="Nirmala UI"/>
          <w:b/>
          <w:bCs/>
          <w:sz w:val="32"/>
          <w:szCs w:val="32"/>
          <w:highlight w:val="yellow"/>
        </w:rPr>
        <w:t>4</w:t>
      </w:r>
      <w:r w:rsidRPr="00AE7FBD">
        <w:rPr>
          <w:rFonts w:ascii="Nirmala UI" w:hAnsi="Nirmala UI" w:cs="Nirmala UI"/>
          <w:b/>
          <w:bCs/>
          <w:sz w:val="32"/>
          <w:szCs w:val="32"/>
          <w:highlight w:val="yellow"/>
        </w:rPr>
        <w:t>)</w:t>
      </w:r>
    </w:p>
    <w:p w14:paraId="5A0E9798" w14:textId="13FA53EB" w:rsidR="00D83123" w:rsidRPr="004A058D" w:rsidRDefault="004D0FE9" w:rsidP="004A058D">
      <w:pPr>
        <w:pStyle w:val="BodyText"/>
        <w:spacing w:before="35" w:after="1"/>
        <w:rPr>
          <w:rFonts w:ascii="Nirmala UI" w:hAnsi="Nirmala UI" w:cs="Nirmala UI"/>
          <w:b/>
          <w:sz w:val="20"/>
        </w:rPr>
      </w:pPr>
      <w:r w:rsidRPr="004A058D">
        <w:rPr>
          <w:rFonts w:ascii="Nirmala UI" w:hAnsi="Nirmala UI" w:cs="Nirmala UI"/>
          <w:noProof/>
          <w:highlight w:val="yellow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5A0E97C3" wp14:editId="357D9AAA">
                <wp:simplePos x="0" y="0"/>
                <wp:positionH relativeFrom="page">
                  <wp:posOffset>7858125</wp:posOffset>
                </wp:positionH>
                <wp:positionV relativeFrom="page">
                  <wp:posOffset>4914900</wp:posOffset>
                </wp:positionV>
                <wp:extent cx="2296160" cy="1524000"/>
                <wp:effectExtent l="0" t="0" r="889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6160" cy="152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0260" h="1524000">
                              <a:moveTo>
                                <a:pt x="0" y="1523964"/>
                              </a:moveTo>
                              <a:lnTo>
                                <a:pt x="4619755" y="1523964"/>
                              </a:lnTo>
                              <a:lnTo>
                                <a:pt x="4619755" y="0"/>
                              </a:lnTo>
                              <a:lnTo>
                                <a:pt x="0" y="0"/>
                              </a:lnTo>
                              <a:lnTo>
                                <a:pt x="0" y="15239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40A959" id="Graphic 2" o:spid="_x0000_s1026" style="position:absolute;margin-left:618.75pt;margin-top:387pt;width:180.8pt;height:120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coordsize="4620260,15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" path="m,1523964r4619755,l4619755,,,,,1523964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1"/>
        <w:gridCol w:w="2324"/>
        <w:gridCol w:w="2329"/>
        <w:gridCol w:w="2336"/>
      </w:tblGrid>
      <w:tr w:rsidR="000D60BF" w:rsidRPr="00330BCA" w14:paraId="4E5ECA6B" w14:textId="77777777" w:rsidTr="00F2155B">
        <w:tc>
          <w:tcPr>
            <w:tcW w:w="2361" w:type="dxa"/>
          </w:tcPr>
          <w:p w14:paraId="09F451DA" w14:textId="77777777" w:rsidR="000D60BF" w:rsidRPr="00330BCA" w:rsidRDefault="000D60BF" w:rsidP="00F2155B">
            <w:pPr>
              <w:rPr>
                <w:rFonts w:ascii="Nirmala UI" w:hAnsi="Nirmala UI" w:cs="Nirmala UI"/>
                <w:szCs w:val="21"/>
                <w:lang w:bidi="hi-IN"/>
              </w:rPr>
            </w:pPr>
            <w:r w:rsidRPr="00330BCA">
              <w:rPr>
                <w:rFonts w:ascii="Nirmala UI" w:hAnsi="Nirmala UI" w:cs="Nirmala UI"/>
                <w:szCs w:val="21"/>
                <w:cs/>
                <w:lang w:bidi="hi-IN"/>
              </w:rPr>
              <w:t>विभाग</w:t>
            </w:r>
          </w:p>
        </w:tc>
        <w:tc>
          <w:tcPr>
            <w:tcW w:w="2324" w:type="dxa"/>
          </w:tcPr>
          <w:p w14:paraId="7CF4DF26" w14:textId="77777777" w:rsidR="000D60BF" w:rsidRPr="00330BCA" w:rsidRDefault="000D60BF" w:rsidP="00F2155B">
            <w:pPr>
              <w:rPr>
                <w:rFonts w:ascii="Nirmala UI" w:hAnsi="Nirmala UI" w:cs="Nirmala UI"/>
              </w:rPr>
            </w:pPr>
            <w:r w:rsidRPr="00330BCA">
              <w:rPr>
                <w:rFonts w:ascii="Nirmala UI" w:hAnsi="Nirmala UI" w:cs="Nirmala UI"/>
                <w:cs/>
                <w:lang w:bidi="hi-IN"/>
              </w:rPr>
              <w:t>कुल खर्च</w:t>
            </w:r>
          </w:p>
        </w:tc>
        <w:tc>
          <w:tcPr>
            <w:tcW w:w="2329" w:type="dxa"/>
          </w:tcPr>
          <w:p w14:paraId="5921B588" w14:textId="77777777" w:rsidR="000D60BF" w:rsidRPr="00330BCA" w:rsidRDefault="000D60BF" w:rsidP="00F2155B">
            <w:pPr>
              <w:rPr>
                <w:rFonts w:ascii="Nirmala UI" w:hAnsi="Nirmala UI" w:cs="Nirmala UI"/>
              </w:rPr>
            </w:pPr>
            <w:r w:rsidRPr="00330BCA">
              <w:rPr>
                <w:rFonts w:ascii="Nirmala UI" w:hAnsi="Nirmala UI" w:cs="Nirmala UI"/>
                <w:cs/>
                <w:lang w:bidi="hi-IN"/>
              </w:rPr>
              <w:t>रसीद का कुल योग</w:t>
            </w:r>
          </w:p>
        </w:tc>
        <w:tc>
          <w:tcPr>
            <w:tcW w:w="2336" w:type="dxa"/>
          </w:tcPr>
          <w:p w14:paraId="7D3DFEA4" w14:textId="77777777" w:rsidR="000D60BF" w:rsidRPr="00330BCA" w:rsidRDefault="000D60BF" w:rsidP="00F2155B">
            <w:pPr>
              <w:rPr>
                <w:rFonts w:ascii="Nirmala UI" w:hAnsi="Nirmala UI" w:cs="Nirmala UI"/>
              </w:rPr>
            </w:pPr>
            <w:proofErr w:type="spellStart"/>
            <w:r w:rsidRPr="00330BCA">
              <w:rPr>
                <w:rFonts w:ascii="Nirmala UI" w:hAnsi="Nirmala UI" w:cs="Nirmala UI"/>
              </w:rPr>
              <w:t>AGB</w:t>
            </w:r>
            <w:proofErr w:type="spellEnd"/>
            <w:r w:rsidRPr="00330BCA">
              <w:rPr>
                <w:rFonts w:ascii="Nirmala UI" w:hAnsi="Nirmala UI" w:cs="Nirmala UI"/>
              </w:rPr>
              <w:t xml:space="preserve"> </w:t>
            </w:r>
            <w:r w:rsidRPr="00330BCA">
              <w:rPr>
                <w:rFonts w:ascii="Nirmala UI" w:hAnsi="Nirmala UI" w:cs="Nirmala UI"/>
                <w:cs/>
                <w:lang w:bidi="hi-IN"/>
              </w:rPr>
              <w:t>प्रतिशत</w:t>
            </w:r>
            <w:r w:rsidRPr="00330BCA">
              <w:rPr>
                <w:rFonts w:ascii="Nirmala UI" w:hAnsi="Nirmala UI" w:cs="Nirmala UI"/>
              </w:rPr>
              <w:t xml:space="preserve"> (</w:t>
            </w:r>
            <w:r w:rsidRPr="00330BCA">
              <w:rPr>
                <w:rFonts w:ascii="Nirmala UI" w:hAnsi="Nirmala UI" w:cs="Nirmala UI"/>
                <w:cs/>
                <w:lang w:bidi="hi-IN"/>
              </w:rPr>
              <w:t>छूट</w:t>
            </w:r>
            <w:r w:rsidRPr="00330BCA">
              <w:rPr>
                <w:rFonts w:ascii="Nirmala UI" w:hAnsi="Nirmala UI" w:cs="Nirmala UI"/>
              </w:rPr>
              <w:t>)</w:t>
            </w:r>
          </w:p>
        </w:tc>
      </w:tr>
      <w:tr w:rsidR="000D60BF" w:rsidRPr="00330BCA" w14:paraId="746B6DF2" w14:textId="77777777" w:rsidTr="00F2155B">
        <w:tc>
          <w:tcPr>
            <w:tcW w:w="2361" w:type="dxa"/>
          </w:tcPr>
          <w:p w14:paraId="258859FE" w14:textId="77777777" w:rsidR="000D60BF" w:rsidRPr="00330BCA" w:rsidRDefault="000D60BF" w:rsidP="00F2155B">
            <w:pPr>
              <w:rPr>
                <w:rFonts w:ascii="Nirmala UI" w:hAnsi="Nirmala UI" w:cs="Nirmala UI"/>
              </w:rPr>
            </w:pPr>
            <w:r w:rsidRPr="00330BCA">
              <w:rPr>
                <w:rFonts w:ascii="Nirmala UI" w:hAnsi="Nirmala UI" w:cs="Nirmala UI"/>
                <w:cs/>
                <w:lang w:bidi="hi-IN"/>
              </w:rPr>
              <w:t>बाकी सभी सेवाएँ</w:t>
            </w:r>
          </w:p>
        </w:tc>
        <w:tc>
          <w:tcPr>
            <w:tcW w:w="2324" w:type="dxa"/>
          </w:tcPr>
          <w:p w14:paraId="7AF1270F" w14:textId="77777777" w:rsidR="000D60BF" w:rsidRPr="00330BCA" w:rsidRDefault="000D60BF" w:rsidP="00F2155B">
            <w:pPr>
              <w:rPr>
                <w:rFonts w:ascii="Nirmala UI" w:hAnsi="Nirmala UI" w:cs="Nirmala UI"/>
              </w:rPr>
            </w:pPr>
            <w:r w:rsidRPr="00EF6DA2">
              <w:t>$1,585,676,714</w:t>
            </w:r>
          </w:p>
        </w:tc>
        <w:tc>
          <w:tcPr>
            <w:tcW w:w="2329" w:type="dxa"/>
          </w:tcPr>
          <w:p w14:paraId="107456B9" w14:textId="77777777" w:rsidR="000D60BF" w:rsidRPr="00330BCA" w:rsidRDefault="000D60BF" w:rsidP="00F2155B">
            <w:pPr>
              <w:rPr>
                <w:rFonts w:ascii="Nirmala UI" w:hAnsi="Nirmala UI" w:cs="Nirmala UI"/>
              </w:rPr>
            </w:pPr>
            <w:r w:rsidRPr="00EF6DA2">
              <w:t xml:space="preserve">$362,009,182 </w:t>
            </w:r>
          </w:p>
        </w:tc>
        <w:tc>
          <w:tcPr>
            <w:tcW w:w="2336" w:type="dxa"/>
          </w:tcPr>
          <w:p w14:paraId="5A2FBCD0" w14:textId="77777777" w:rsidR="000D60BF" w:rsidRPr="00330BCA" w:rsidRDefault="000D60BF" w:rsidP="00F2155B">
            <w:pPr>
              <w:rPr>
                <w:rFonts w:ascii="Nirmala UI" w:hAnsi="Nirmala UI" w:cs="Nirmala UI"/>
              </w:rPr>
            </w:pPr>
            <w:r w:rsidRPr="00EF6DA2">
              <w:t>77%</w:t>
            </w:r>
          </w:p>
        </w:tc>
      </w:tr>
      <w:tr w:rsidR="000D60BF" w:rsidRPr="00330BCA" w14:paraId="32FDD8EB" w14:textId="77777777" w:rsidTr="00F2155B">
        <w:tc>
          <w:tcPr>
            <w:tcW w:w="2361" w:type="dxa"/>
          </w:tcPr>
          <w:p w14:paraId="5865DCD1" w14:textId="77777777" w:rsidR="000D60BF" w:rsidRPr="00330BCA" w:rsidRDefault="000D60BF" w:rsidP="00F2155B">
            <w:pPr>
              <w:rPr>
                <w:rFonts w:ascii="Nirmala UI" w:hAnsi="Nirmala UI" w:cs="Nirmala UI"/>
              </w:rPr>
            </w:pPr>
            <w:r w:rsidRPr="00330BCA">
              <w:rPr>
                <w:rFonts w:ascii="Nirmala UI" w:hAnsi="Nirmala UI" w:cs="Nirmala UI"/>
                <w:cs/>
                <w:lang w:bidi="hi-IN"/>
              </w:rPr>
              <w:t>एमरजैंसी रूम (आपातकालीन कक्ष)</w:t>
            </w:r>
          </w:p>
        </w:tc>
        <w:tc>
          <w:tcPr>
            <w:tcW w:w="2324" w:type="dxa"/>
          </w:tcPr>
          <w:p w14:paraId="56D51A29" w14:textId="77777777" w:rsidR="000D60BF" w:rsidRPr="00330BCA" w:rsidRDefault="000D60BF" w:rsidP="00F2155B">
            <w:pPr>
              <w:rPr>
                <w:rFonts w:ascii="Nirmala UI" w:hAnsi="Nirmala UI" w:cs="Nirmala UI"/>
              </w:rPr>
            </w:pPr>
            <w:r w:rsidRPr="00EF6DA2">
              <w:t>$397,103,906</w:t>
            </w:r>
          </w:p>
        </w:tc>
        <w:tc>
          <w:tcPr>
            <w:tcW w:w="2329" w:type="dxa"/>
          </w:tcPr>
          <w:p w14:paraId="485987BD" w14:textId="77777777" w:rsidR="000D60BF" w:rsidRPr="00330BCA" w:rsidRDefault="000D60BF" w:rsidP="00F2155B">
            <w:pPr>
              <w:rPr>
                <w:rFonts w:ascii="Nirmala UI" w:hAnsi="Nirmala UI" w:cs="Nirmala UI"/>
              </w:rPr>
            </w:pPr>
            <w:r w:rsidRPr="00EF6DA2">
              <w:t xml:space="preserve">$75,900,759 </w:t>
            </w:r>
          </w:p>
        </w:tc>
        <w:tc>
          <w:tcPr>
            <w:tcW w:w="2336" w:type="dxa"/>
          </w:tcPr>
          <w:p w14:paraId="2DB92644" w14:textId="77777777" w:rsidR="000D60BF" w:rsidRPr="00330BCA" w:rsidRDefault="000D60BF" w:rsidP="00F2155B">
            <w:pPr>
              <w:rPr>
                <w:rFonts w:ascii="Nirmala UI" w:hAnsi="Nirmala UI" w:cs="Nirmala UI"/>
              </w:rPr>
            </w:pPr>
            <w:r w:rsidRPr="00EF6DA2">
              <w:t>81%</w:t>
            </w:r>
          </w:p>
        </w:tc>
      </w:tr>
      <w:tr w:rsidR="000D60BF" w:rsidRPr="00330BCA" w14:paraId="60DCD038" w14:textId="77777777" w:rsidTr="00F2155B">
        <w:tc>
          <w:tcPr>
            <w:tcW w:w="2361" w:type="dxa"/>
          </w:tcPr>
          <w:p w14:paraId="4F777D85" w14:textId="77777777" w:rsidR="000D60BF" w:rsidRPr="00330BCA" w:rsidRDefault="000D60BF" w:rsidP="00F2155B">
            <w:pPr>
              <w:rPr>
                <w:rFonts w:ascii="Nirmala UI" w:hAnsi="Nirmala UI" w:cs="Nirmala UI"/>
              </w:rPr>
            </w:pPr>
            <w:r w:rsidRPr="00330BCA">
              <w:rPr>
                <w:rFonts w:ascii="Nirmala UI" w:hAnsi="Nirmala UI" w:cs="Nirmala UI"/>
                <w:cs/>
                <w:lang w:bidi="hi-IN"/>
              </w:rPr>
              <w:t xml:space="preserve">लैब </w:t>
            </w:r>
          </w:p>
        </w:tc>
        <w:tc>
          <w:tcPr>
            <w:tcW w:w="2324" w:type="dxa"/>
          </w:tcPr>
          <w:p w14:paraId="36174277" w14:textId="77777777" w:rsidR="000D60BF" w:rsidRPr="00330BCA" w:rsidRDefault="000D60BF" w:rsidP="00F2155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Nirmala UI" w:hAnsi="Nirmala UI" w:cs="Nirmala UI"/>
              </w:rPr>
            </w:pPr>
            <w:r w:rsidRPr="00EF6DA2">
              <w:t>$167,593,447</w:t>
            </w:r>
          </w:p>
        </w:tc>
        <w:tc>
          <w:tcPr>
            <w:tcW w:w="2329" w:type="dxa"/>
          </w:tcPr>
          <w:p w14:paraId="355D9F54" w14:textId="77777777" w:rsidR="000D60BF" w:rsidRPr="00330BCA" w:rsidRDefault="000D60BF" w:rsidP="00F2155B">
            <w:pPr>
              <w:rPr>
                <w:rFonts w:ascii="Nirmala UI" w:hAnsi="Nirmala UI" w:cs="Nirmala UI"/>
              </w:rPr>
            </w:pPr>
            <w:r w:rsidRPr="00EF6DA2">
              <w:t xml:space="preserve">$12,636,543 </w:t>
            </w:r>
          </w:p>
        </w:tc>
        <w:tc>
          <w:tcPr>
            <w:tcW w:w="2336" w:type="dxa"/>
          </w:tcPr>
          <w:p w14:paraId="63B63A05" w14:textId="77777777" w:rsidR="000D60BF" w:rsidRPr="00330BCA" w:rsidRDefault="000D60BF" w:rsidP="00F2155B">
            <w:pPr>
              <w:rPr>
                <w:rFonts w:ascii="Nirmala UI" w:hAnsi="Nirmala UI" w:cs="Nirmala UI"/>
              </w:rPr>
            </w:pPr>
            <w:r w:rsidRPr="00EF6DA2">
              <w:t>92%</w:t>
            </w:r>
          </w:p>
        </w:tc>
      </w:tr>
      <w:tr w:rsidR="000D60BF" w:rsidRPr="00330BCA" w14:paraId="6ED5C9E0" w14:textId="77777777" w:rsidTr="00F2155B">
        <w:tc>
          <w:tcPr>
            <w:tcW w:w="2361" w:type="dxa"/>
          </w:tcPr>
          <w:p w14:paraId="122CDE98" w14:textId="77777777" w:rsidR="000D60BF" w:rsidRPr="00330BCA" w:rsidRDefault="000D60BF" w:rsidP="00F2155B">
            <w:pPr>
              <w:rPr>
                <w:rFonts w:ascii="Nirmala UI" w:hAnsi="Nirmala UI" w:cs="Nirmala UI"/>
              </w:rPr>
            </w:pPr>
            <w:r w:rsidRPr="00330BCA">
              <w:rPr>
                <w:rFonts w:ascii="Nirmala UI" w:hAnsi="Nirmala UI" w:cs="Nirmala UI"/>
                <w:cs/>
                <w:lang w:bidi="hi-IN"/>
              </w:rPr>
              <w:t>मेडिकल ऑन्कोलॉजी</w:t>
            </w:r>
          </w:p>
        </w:tc>
        <w:tc>
          <w:tcPr>
            <w:tcW w:w="2324" w:type="dxa"/>
          </w:tcPr>
          <w:p w14:paraId="5E64366C" w14:textId="77777777" w:rsidR="000D60BF" w:rsidRPr="00330BCA" w:rsidRDefault="000D60BF" w:rsidP="00F2155B">
            <w:pPr>
              <w:rPr>
                <w:rFonts w:ascii="Nirmala UI" w:hAnsi="Nirmala UI" w:cs="Nirmala UI"/>
              </w:rPr>
            </w:pPr>
            <w:r w:rsidRPr="00EF6DA2">
              <w:t>$294,254,027</w:t>
            </w:r>
          </w:p>
        </w:tc>
        <w:tc>
          <w:tcPr>
            <w:tcW w:w="2329" w:type="dxa"/>
          </w:tcPr>
          <w:p w14:paraId="4588B8D5" w14:textId="77777777" w:rsidR="000D60BF" w:rsidRPr="00330BCA" w:rsidRDefault="000D60BF" w:rsidP="00F2155B">
            <w:pPr>
              <w:rPr>
                <w:rFonts w:ascii="Nirmala UI" w:hAnsi="Nirmala UI" w:cs="Nirmala UI"/>
              </w:rPr>
            </w:pPr>
            <w:r w:rsidRPr="00EF6DA2">
              <w:t xml:space="preserve">$55,251,245 </w:t>
            </w:r>
          </w:p>
        </w:tc>
        <w:tc>
          <w:tcPr>
            <w:tcW w:w="2336" w:type="dxa"/>
          </w:tcPr>
          <w:p w14:paraId="292796ED" w14:textId="77777777" w:rsidR="000D60BF" w:rsidRPr="00330BCA" w:rsidRDefault="000D60BF" w:rsidP="00F2155B">
            <w:pPr>
              <w:rPr>
                <w:rFonts w:ascii="Nirmala UI" w:hAnsi="Nirmala UI" w:cs="Nirmala UI"/>
              </w:rPr>
            </w:pPr>
            <w:r w:rsidRPr="00773BE4">
              <w:t>81%</w:t>
            </w:r>
          </w:p>
        </w:tc>
      </w:tr>
      <w:tr w:rsidR="000D60BF" w:rsidRPr="00330BCA" w14:paraId="4F0425F2" w14:textId="77777777" w:rsidTr="00F2155B">
        <w:tc>
          <w:tcPr>
            <w:tcW w:w="2361" w:type="dxa"/>
          </w:tcPr>
          <w:p w14:paraId="1AAE9708" w14:textId="77777777" w:rsidR="000D60BF" w:rsidRPr="00330BCA" w:rsidRDefault="000D60BF" w:rsidP="00F2155B">
            <w:pPr>
              <w:rPr>
                <w:rFonts w:ascii="Nirmala UI" w:hAnsi="Nirmala UI" w:cs="Nirmala UI"/>
              </w:rPr>
            </w:pPr>
            <w:r w:rsidRPr="00330BCA">
              <w:rPr>
                <w:rFonts w:ascii="Nirmala UI" w:hAnsi="Nirmala UI" w:cs="Nirmala UI"/>
                <w:cs/>
                <w:lang w:bidi="hi-IN"/>
              </w:rPr>
              <w:t>आउटपेशेंट सर्जरी</w:t>
            </w:r>
          </w:p>
        </w:tc>
        <w:tc>
          <w:tcPr>
            <w:tcW w:w="2324" w:type="dxa"/>
          </w:tcPr>
          <w:p w14:paraId="36E4BCBD" w14:textId="77777777" w:rsidR="000D60BF" w:rsidRPr="00330BCA" w:rsidRDefault="000D60BF" w:rsidP="00F2155B">
            <w:pPr>
              <w:rPr>
                <w:rFonts w:ascii="Nirmala UI" w:hAnsi="Nirmala UI" w:cs="Nirmala UI"/>
              </w:rPr>
            </w:pPr>
            <w:r w:rsidRPr="00EF6DA2">
              <w:t>$606,662,883</w:t>
            </w:r>
          </w:p>
        </w:tc>
        <w:tc>
          <w:tcPr>
            <w:tcW w:w="2329" w:type="dxa"/>
          </w:tcPr>
          <w:p w14:paraId="0029664C" w14:textId="77777777" w:rsidR="000D60BF" w:rsidRPr="00330BCA" w:rsidRDefault="000D60BF" w:rsidP="00F2155B">
            <w:pPr>
              <w:rPr>
                <w:rFonts w:ascii="Nirmala UI" w:hAnsi="Nirmala UI" w:cs="Nirmala UI"/>
              </w:rPr>
            </w:pPr>
            <w:r w:rsidRPr="00EF6DA2">
              <w:t xml:space="preserve">$157,693,998 </w:t>
            </w:r>
          </w:p>
        </w:tc>
        <w:tc>
          <w:tcPr>
            <w:tcW w:w="2336" w:type="dxa"/>
          </w:tcPr>
          <w:p w14:paraId="4F461799" w14:textId="77777777" w:rsidR="000D60BF" w:rsidRPr="00330BCA" w:rsidRDefault="000D60BF" w:rsidP="00F2155B">
            <w:pPr>
              <w:rPr>
                <w:rFonts w:ascii="Nirmala UI" w:hAnsi="Nirmala UI" w:cs="Nirmala UI"/>
              </w:rPr>
            </w:pPr>
            <w:r w:rsidRPr="00773BE4">
              <w:t>74%</w:t>
            </w:r>
          </w:p>
        </w:tc>
      </w:tr>
      <w:tr w:rsidR="000D60BF" w:rsidRPr="00330BCA" w14:paraId="2249D250" w14:textId="77777777" w:rsidTr="00F2155B">
        <w:tc>
          <w:tcPr>
            <w:tcW w:w="2361" w:type="dxa"/>
          </w:tcPr>
          <w:p w14:paraId="6D308336" w14:textId="77777777" w:rsidR="000D60BF" w:rsidRPr="00330BCA" w:rsidRDefault="000D60BF" w:rsidP="00F2155B">
            <w:pPr>
              <w:rPr>
                <w:rFonts w:ascii="Nirmala UI" w:hAnsi="Nirmala UI" w:cs="Nirmala UI"/>
              </w:rPr>
            </w:pPr>
            <w:r w:rsidRPr="00330BCA">
              <w:rPr>
                <w:rFonts w:ascii="Nirmala UI" w:hAnsi="Nirmala UI" w:cs="Nirmala UI"/>
                <w:cs/>
                <w:lang w:bidi="hi-IN"/>
              </w:rPr>
              <w:t>रेडियोलॉजी</w:t>
            </w:r>
          </w:p>
        </w:tc>
        <w:tc>
          <w:tcPr>
            <w:tcW w:w="2324" w:type="dxa"/>
          </w:tcPr>
          <w:p w14:paraId="7926A7B3" w14:textId="77777777" w:rsidR="000D60BF" w:rsidRPr="00330BCA" w:rsidRDefault="000D60BF" w:rsidP="00F2155B">
            <w:pPr>
              <w:rPr>
                <w:rFonts w:ascii="Nirmala UI" w:hAnsi="Nirmala UI" w:cs="Nirmala UI"/>
              </w:rPr>
            </w:pPr>
            <w:r w:rsidRPr="00EF6DA2">
              <w:t>$370,347,428</w:t>
            </w:r>
          </w:p>
        </w:tc>
        <w:tc>
          <w:tcPr>
            <w:tcW w:w="2329" w:type="dxa"/>
          </w:tcPr>
          <w:p w14:paraId="5AFC6C3F" w14:textId="77777777" w:rsidR="000D60BF" w:rsidRPr="00330BCA" w:rsidRDefault="000D60BF" w:rsidP="00F2155B">
            <w:pPr>
              <w:rPr>
                <w:rFonts w:ascii="Nirmala UI" w:hAnsi="Nirmala UI" w:cs="Nirmala UI"/>
              </w:rPr>
            </w:pPr>
            <w:r w:rsidRPr="00EF6DA2">
              <w:t xml:space="preserve">$63,649,190 </w:t>
            </w:r>
          </w:p>
        </w:tc>
        <w:tc>
          <w:tcPr>
            <w:tcW w:w="2336" w:type="dxa"/>
          </w:tcPr>
          <w:p w14:paraId="20D18E39" w14:textId="77777777" w:rsidR="000D60BF" w:rsidRPr="00330BCA" w:rsidRDefault="000D60BF" w:rsidP="00F2155B">
            <w:pPr>
              <w:rPr>
                <w:rFonts w:ascii="Nirmala UI" w:hAnsi="Nirmala UI" w:cs="Nirmala UI"/>
              </w:rPr>
            </w:pPr>
            <w:r w:rsidRPr="00773BE4">
              <w:t>83%</w:t>
            </w:r>
          </w:p>
        </w:tc>
      </w:tr>
      <w:tr w:rsidR="000D60BF" w:rsidRPr="00330BCA" w14:paraId="687D6001" w14:textId="77777777" w:rsidTr="00F2155B">
        <w:tc>
          <w:tcPr>
            <w:tcW w:w="2361" w:type="dxa"/>
          </w:tcPr>
          <w:p w14:paraId="051603FC" w14:textId="77777777" w:rsidR="000D60BF" w:rsidRPr="008B33EF" w:rsidRDefault="000D60BF" w:rsidP="00F2155B">
            <w:pPr>
              <w:rPr>
                <w:rFonts w:ascii="Nirmala UI" w:hAnsi="Nirmala UI" w:cs="Nirmala UI"/>
                <w:b/>
                <w:bCs/>
                <w:cs/>
                <w:lang w:bidi="hi-IN"/>
              </w:rPr>
            </w:pPr>
            <w:r w:rsidRPr="008B33EF">
              <w:rPr>
                <w:rFonts w:ascii="Nirmala UI" w:hAnsi="Nirmala UI" w:cs="Nirmala UI"/>
                <w:b/>
                <w:bCs/>
                <w:cs/>
                <w:lang w:bidi="hi-IN"/>
              </w:rPr>
              <w:t>कुल योग</w:t>
            </w:r>
          </w:p>
        </w:tc>
        <w:tc>
          <w:tcPr>
            <w:tcW w:w="2324" w:type="dxa"/>
          </w:tcPr>
          <w:p w14:paraId="38A38183" w14:textId="77777777" w:rsidR="000D60BF" w:rsidRPr="00330BCA" w:rsidRDefault="000D60BF" w:rsidP="00F2155B">
            <w:pPr>
              <w:rPr>
                <w:rFonts w:ascii="Nirmala UI" w:hAnsi="Nirmala UI" w:cs="Nirmala UI"/>
              </w:rPr>
            </w:pPr>
            <w:r w:rsidRPr="00EF6DA2">
              <w:rPr>
                <w:b/>
                <w:bCs/>
              </w:rPr>
              <w:t>$3,421,638,405</w:t>
            </w:r>
          </w:p>
        </w:tc>
        <w:tc>
          <w:tcPr>
            <w:tcW w:w="2329" w:type="dxa"/>
          </w:tcPr>
          <w:p w14:paraId="73AC4372" w14:textId="77777777" w:rsidR="000D60BF" w:rsidRPr="00330BCA" w:rsidRDefault="000D60BF" w:rsidP="00F2155B">
            <w:pPr>
              <w:rPr>
                <w:rFonts w:ascii="Nirmala UI" w:hAnsi="Nirmala UI" w:cs="Nirmala UI"/>
              </w:rPr>
            </w:pPr>
            <w:r w:rsidRPr="00EF6DA2">
              <w:rPr>
                <w:b/>
                <w:bCs/>
              </w:rPr>
              <w:t xml:space="preserve">$727,140,917 </w:t>
            </w:r>
          </w:p>
        </w:tc>
        <w:tc>
          <w:tcPr>
            <w:tcW w:w="2336" w:type="dxa"/>
          </w:tcPr>
          <w:p w14:paraId="32A469D8" w14:textId="77777777" w:rsidR="000D60BF" w:rsidRPr="00330BCA" w:rsidRDefault="000D60BF" w:rsidP="00F2155B">
            <w:pPr>
              <w:rPr>
                <w:rFonts w:ascii="Nirmala UI" w:hAnsi="Nirmala UI" w:cs="Nirmala UI"/>
              </w:rPr>
            </w:pPr>
            <w:r w:rsidRPr="00EF6DA2">
              <w:rPr>
                <w:b/>
                <w:bCs/>
              </w:rPr>
              <w:t>79</w:t>
            </w:r>
            <w:r w:rsidRPr="002434B7">
              <w:rPr>
                <w:b/>
                <w:bCs/>
              </w:rPr>
              <w:t>%</w:t>
            </w:r>
          </w:p>
        </w:tc>
      </w:tr>
    </w:tbl>
    <w:p w14:paraId="5A0E97C1" w14:textId="7F01FA82" w:rsidR="009C1DEF" w:rsidRPr="004A058D" w:rsidRDefault="009C1DEF" w:rsidP="004A058D">
      <w:pPr>
        <w:rPr>
          <w:rFonts w:ascii="Nirmala UI" w:hAnsi="Nirmala UI" w:cs="Nirmala UI"/>
        </w:rPr>
      </w:pPr>
    </w:p>
    <w:sectPr w:rsidR="009C1DEF" w:rsidRPr="004A058D">
      <w:type w:val="continuous"/>
      <w:pgSz w:w="12240" w:h="15840"/>
      <w:pgMar w:top="154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49235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3488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23"/>
    <w:rsid w:val="000D60BF"/>
    <w:rsid w:val="00173C04"/>
    <w:rsid w:val="002638B0"/>
    <w:rsid w:val="002D1151"/>
    <w:rsid w:val="00316572"/>
    <w:rsid w:val="003439ED"/>
    <w:rsid w:val="003A55D9"/>
    <w:rsid w:val="00447B09"/>
    <w:rsid w:val="004A058D"/>
    <w:rsid w:val="004B5893"/>
    <w:rsid w:val="004D0FE9"/>
    <w:rsid w:val="00542183"/>
    <w:rsid w:val="006A6381"/>
    <w:rsid w:val="009C1DEF"/>
    <w:rsid w:val="00AB6A8C"/>
    <w:rsid w:val="00AE7FBD"/>
    <w:rsid w:val="00B212BB"/>
    <w:rsid w:val="00C10BDE"/>
    <w:rsid w:val="00D8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978F"/>
  <w15:docId w15:val="{0C896047-DD06-4AEB-A0DB-FEB2F80C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jc w:val="right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D60BF"/>
    <w:pPr>
      <w:widowControl/>
      <w:autoSpaceDE/>
      <w:autoSpaceDN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0D60BF"/>
    <w:pPr>
      <w:widowControl/>
      <w:numPr>
        <w:numId w:val="1"/>
      </w:numPr>
      <w:autoSpaceDE/>
      <w:autoSpaceDN/>
      <w:spacing w:after="160" w:line="278" w:lineRule="auto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Andre</dc:creator>
  <cp:lastModifiedBy>Curtis Field</cp:lastModifiedBy>
  <cp:revision>2</cp:revision>
  <dcterms:created xsi:type="dcterms:W3CDTF">2025-06-04T20:28:00Z</dcterms:created>
  <dcterms:modified xsi:type="dcterms:W3CDTF">2025-06-04T20:28:00Z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2016</vt:lpwstr>
  </property>
</Properties>
</file>